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xml:space="preserve">. </w:t>
      </w:r>
      <w:proofErr w:type="gramStart"/>
      <w:r>
        <w:rPr>
          <w:rFonts w:ascii="Times New Roman" w:eastAsia="Times New Roman" w:hAnsi="Times New Roman"/>
          <w:sz w:val="30"/>
          <w:szCs w:val="30"/>
        </w:rPr>
        <w:t>По сути</w:t>
      </w:r>
      <w:proofErr w:type="gramEnd"/>
      <w:r>
        <w:rPr>
          <w:rFonts w:ascii="Times New Roman" w:eastAsia="Times New Roman" w:hAnsi="Times New Roman"/>
          <w:sz w:val="30"/>
          <w:szCs w:val="30"/>
        </w:rPr>
        <w:t xml:space="preserve">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proofErr w:type="spellStart"/>
      <w:r w:rsidRPr="00BE55E2">
        <w:rPr>
          <w:rFonts w:ascii="Times New Roman" w:eastAsia="Times New Roman" w:hAnsi="Times New Roman"/>
          <w:b/>
          <w:i/>
          <w:sz w:val="28"/>
          <w:szCs w:val="28"/>
        </w:rPr>
        <w:t>Справочно</w:t>
      </w:r>
      <w:proofErr w:type="spellEnd"/>
      <w:r w:rsidRPr="00BE55E2">
        <w:rPr>
          <w:rFonts w:ascii="Times New Roman" w:eastAsia="Times New Roman" w:hAnsi="Times New Roman"/>
          <w:b/>
          <w:i/>
          <w:sz w:val="28"/>
          <w:szCs w:val="28"/>
        </w:rPr>
        <w:t>:</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Подожгли</w:t>
      </w:r>
      <w:proofErr w:type="gramEnd"/>
      <w:r>
        <w:rPr>
          <w:rFonts w:ascii="Times New Roman" w:eastAsia="Times New Roman" w:hAnsi="Times New Roman"/>
          <w:i/>
          <w:sz w:val="28"/>
          <w:szCs w:val="28"/>
        </w:rPr>
        <w:t xml:space="preserve">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proofErr w:type="spellStart"/>
      <w:r w:rsidRPr="00895A01">
        <w:rPr>
          <w:rFonts w:ascii="Times New Roman" w:eastAsia="Times New Roman" w:hAnsi="Times New Roman"/>
          <w:b/>
          <w:i/>
          <w:sz w:val="28"/>
          <w:szCs w:val="28"/>
        </w:rPr>
        <w:t>Справочно</w:t>
      </w:r>
      <w:proofErr w:type="spellEnd"/>
      <w:r w:rsidRPr="00895A01">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proofErr w:type="spellStart"/>
      <w:r w:rsidRPr="0076169D">
        <w:rPr>
          <w:rFonts w:ascii="Times New Roman" w:eastAsia="Times New Roman" w:hAnsi="Times New Roman"/>
          <w:b/>
          <w:i/>
          <w:sz w:val="28"/>
          <w:szCs w:val="28"/>
        </w:rPr>
        <w:lastRenderedPageBreak/>
        <w:t>Справочно</w:t>
      </w:r>
      <w:proofErr w:type="spellEnd"/>
      <w:r w:rsidRPr="0076169D">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proofErr w:type="spellStart"/>
      <w:r w:rsidRPr="0076169D">
        <w:rPr>
          <w:rFonts w:ascii="Times New Roman" w:hAnsi="Times New Roman"/>
          <w:b/>
          <w:i/>
          <w:sz w:val="28"/>
          <w:szCs w:val="28"/>
        </w:rPr>
        <w:t>Справочно</w:t>
      </w:r>
      <w:proofErr w:type="spellEnd"/>
      <w:r w:rsidRPr="0076169D">
        <w:rPr>
          <w:rFonts w:ascii="Times New Roman" w:hAnsi="Times New Roman"/>
          <w:b/>
          <w:i/>
          <w:sz w:val="28"/>
          <w:szCs w:val="28"/>
        </w:rPr>
        <w:t>:</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w:t>
      </w:r>
      <w:r w:rsidRPr="0076169D">
        <w:rPr>
          <w:rFonts w:ascii="Times New Roman" w:eastAsia="Times New Roman" w:hAnsi="Times New Roman"/>
          <w:sz w:val="30"/>
          <w:szCs w:val="30"/>
        </w:rPr>
        <w:lastRenderedPageBreak/>
        <w:t xml:space="preserve">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w:t>
      </w:r>
      <w:r>
        <w:rPr>
          <w:rFonts w:ascii="Times New Roman" w:eastAsia="Times New Roman" w:hAnsi="Times New Roman"/>
          <w:i/>
          <w:sz w:val="28"/>
          <w:szCs w:val="28"/>
        </w:rPr>
        <w:lastRenderedPageBreak/>
        <w:t>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w:t>
      </w:r>
      <w:proofErr w:type="spellStart"/>
      <w:r w:rsidRPr="0029790B">
        <w:rPr>
          <w:rFonts w:ascii="Times New Roman" w:eastAsia="Times New Roman" w:hAnsi="Times New Roman"/>
          <w:i/>
          <w:sz w:val="28"/>
          <w:szCs w:val="28"/>
        </w:rPr>
        <w:t>ул.Крылова</w:t>
      </w:r>
      <w:proofErr w:type="spellEnd"/>
      <w:r w:rsidRPr="0029790B">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г.Витебска</w:t>
      </w:r>
      <w:proofErr w:type="spellEnd"/>
      <w:r w:rsidRPr="0029790B">
        <w:rPr>
          <w:rFonts w:ascii="Times New Roman" w:eastAsia="Times New Roman" w:hAnsi="Times New Roman"/>
          <w:i/>
          <w:sz w:val="28"/>
          <w:szCs w:val="28"/>
        </w:rPr>
        <w:t>;</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w:t>
      </w:r>
      <w:proofErr w:type="spellStart"/>
      <w:r w:rsidRPr="001965EA">
        <w:rPr>
          <w:rFonts w:ascii="Times New Roman" w:eastAsia="Times New Roman" w:hAnsi="Times New Roman"/>
          <w:i/>
          <w:sz w:val="28"/>
          <w:szCs w:val="28"/>
        </w:rPr>
        <w:t>г.Гродно</w:t>
      </w:r>
      <w:proofErr w:type="spellEnd"/>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w:t>
      </w:r>
      <w:proofErr w:type="spellStart"/>
      <w:r w:rsidRPr="0029790B">
        <w:rPr>
          <w:rFonts w:ascii="Times New Roman" w:eastAsia="Times New Roman" w:hAnsi="Times New Roman"/>
          <w:i/>
          <w:sz w:val="28"/>
          <w:szCs w:val="28"/>
        </w:rPr>
        <w:t>аг.Полыковичи</w:t>
      </w:r>
      <w:proofErr w:type="spellEnd"/>
      <w:r w:rsidRPr="0029790B">
        <w:rPr>
          <w:rFonts w:ascii="Times New Roman" w:eastAsia="Times New Roman" w:hAnsi="Times New Roman"/>
          <w:i/>
          <w:sz w:val="28"/>
          <w:szCs w:val="28"/>
        </w:rPr>
        <w:t xml:space="preserve">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proofErr w:type="spellStart"/>
      <w:r w:rsidRPr="008C6A86">
        <w:rPr>
          <w:rFonts w:ascii="Times New Roman" w:eastAsia="Times New Roman" w:hAnsi="Times New Roman"/>
          <w:b/>
          <w:i/>
          <w:sz w:val="28"/>
          <w:szCs w:val="28"/>
        </w:rPr>
        <w:t>Справочно</w:t>
      </w:r>
      <w:proofErr w:type="spellEnd"/>
      <w:r w:rsidRPr="008C6A86">
        <w:rPr>
          <w:rFonts w:ascii="Times New Roman" w:eastAsia="Times New Roman" w:hAnsi="Times New Roman"/>
          <w:b/>
          <w:i/>
          <w:sz w:val="28"/>
          <w:szCs w:val="28"/>
        </w:rPr>
        <w:t>:</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proofErr w:type="spellStart"/>
      <w:r w:rsidRPr="008C6A86">
        <w:rPr>
          <w:rFonts w:ascii="Times New Roman" w:eastAsia="Times New Roman" w:hAnsi="Times New Roman"/>
          <w:b/>
          <w:i/>
          <w:sz w:val="28"/>
          <w:szCs w:val="28"/>
        </w:rPr>
        <w:t>Справочно</w:t>
      </w:r>
      <w:proofErr w:type="spellEnd"/>
      <w:r w:rsidRPr="008C6A86">
        <w:rPr>
          <w:rFonts w:ascii="Times New Roman" w:eastAsia="Times New Roman" w:hAnsi="Times New Roman"/>
          <w:b/>
          <w:i/>
          <w:sz w:val="28"/>
          <w:szCs w:val="28"/>
        </w:rPr>
        <w:t>:</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Жлобинский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lastRenderedPageBreak/>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proofErr w:type="spellStart"/>
      <w:r w:rsidRPr="00F519E4">
        <w:rPr>
          <w:rFonts w:ascii="Times New Roman" w:eastAsia="Times New Roman" w:hAnsi="Times New Roman"/>
          <w:b/>
          <w:i/>
          <w:sz w:val="28"/>
          <w:szCs w:val="28"/>
        </w:rPr>
        <w:t>Справочно</w:t>
      </w:r>
      <w:proofErr w:type="spellEnd"/>
      <w:r w:rsidRPr="00F519E4">
        <w:rPr>
          <w:rFonts w:ascii="Times New Roman" w:eastAsia="Times New Roman" w:hAnsi="Times New Roman"/>
          <w:b/>
          <w:i/>
          <w:sz w:val="28"/>
          <w:szCs w:val="28"/>
        </w:rPr>
        <w:t>:</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proofErr w:type="spellStart"/>
      <w:r w:rsidRPr="008B7A28">
        <w:rPr>
          <w:rFonts w:ascii="Times New Roman" w:eastAsia="Times New Roman" w:hAnsi="Times New Roman"/>
          <w:b/>
          <w:i/>
          <w:sz w:val="28"/>
          <w:szCs w:val="28"/>
        </w:rPr>
        <w:t>Справочно</w:t>
      </w:r>
      <w:proofErr w:type="spellEnd"/>
      <w:r w:rsidRPr="008B7A28">
        <w:rPr>
          <w:rFonts w:ascii="Times New Roman" w:eastAsia="Times New Roman" w:hAnsi="Times New Roman"/>
          <w:b/>
          <w:i/>
          <w:sz w:val="28"/>
          <w:szCs w:val="28"/>
        </w:rPr>
        <w:t>:</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proofErr w:type="gramStart"/>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proofErr w:type="gramEnd"/>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w:t>
      </w:r>
      <w:r w:rsidRPr="00C80D3A">
        <w:rPr>
          <w:rFonts w:ascii="Times New Roman" w:hAnsi="Times New Roman"/>
          <w:sz w:val="30"/>
          <w:szCs w:val="30"/>
        </w:rPr>
        <w:lastRenderedPageBreak/>
        <w:t xml:space="preserve">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товары (работы, услуги), полученные (выполненные, оказанные) в рамках распространения рекламы и проведения рекламных игр, если по </w:t>
      </w:r>
      <w:r w:rsidRPr="00C80D3A">
        <w:rPr>
          <w:rFonts w:ascii="Times New Roman" w:hAnsi="Times New Roman"/>
          <w:sz w:val="30"/>
          <w:szCs w:val="30"/>
        </w:rPr>
        <w:lastRenderedPageBreak/>
        <w:t>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w:t>
      </w:r>
      <w:proofErr w:type="gramStart"/>
      <w:r w:rsidRPr="00D62B09">
        <w:rPr>
          <w:rFonts w:ascii="Times New Roman" w:hAnsi="Times New Roman"/>
          <w:sz w:val="30"/>
          <w:szCs w:val="30"/>
        </w:rPr>
        <w:t>142  пожара</w:t>
      </w:r>
      <w:proofErr w:type="gramEnd"/>
      <w:r w:rsidRPr="00D62B09">
        <w:rPr>
          <w:rFonts w:ascii="Times New Roman" w:hAnsi="Times New Roman"/>
          <w:sz w:val="30"/>
          <w:szCs w:val="30"/>
        </w:rPr>
        <w:t xml:space="preserve">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w:t>
      </w:r>
      <w:proofErr w:type="gramStart"/>
      <w:r w:rsidRPr="00C02D51">
        <w:rPr>
          <w:rFonts w:ascii="Times New Roman" w:hAnsi="Times New Roman"/>
          <w:sz w:val="30"/>
          <w:szCs w:val="30"/>
        </w:rPr>
        <w:t>–  1</w:t>
      </w:r>
      <w:proofErr w:type="gramEnd"/>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w:t>
      </w:r>
      <w:proofErr w:type="gramStart"/>
      <w:r>
        <w:rPr>
          <w:rFonts w:ascii="Times New Roman" w:hAnsi="Times New Roman"/>
          <w:sz w:val="30"/>
          <w:szCs w:val="30"/>
        </w:rPr>
        <w:t xml:space="preserve">головой: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 xml:space="preserve">шите </w:t>
      </w:r>
      <w:proofErr w:type="gramStart"/>
      <w:r>
        <w:rPr>
          <w:rFonts w:ascii="Times New Roman" w:hAnsi="Times New Roman"/>
          <w:sz w:val="30"/>
          <w:szCs w:val="30"/>
        </w:rPr>
        <w:t>и  не</w:t>
      </w:r>
      <w:proofErr w:type="gramEnd"/>
      <w:r>
        <w:rPr>
          <w:rFonts w:ascii="Times New Roman" w:hAnsi="Times New Roman"/>
          <w:sz w:val="30"/>
          <w:szCs w:val="30"/>
        </w:rPr>
        <w:t xml:space="preserve">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proofErr w:type="gramStart"/>
      <w:r>
        <w:rPr>
          <w:rFonts w:ascii="Times New Roman" w:hAnsi="Times New Roman"/>
          <w:sz w:val="30"/>
          <w:szCs w:val="30"/>
        </w:rPr>
        <w:t xml:space="preserve">печь </w:t>
      </w:r>
      <w:r w:rsidRPr="003C3152">
        <w:rPr>
          <w:rFonts w:ascii="Times New Roman" w:hAnsi="Times New Roman"/>
          <w:sz w:val="30"/>
          <w:szCs w:val="30"/>
        </w:rPr>
        <w:t xml:space="preserve"> без</w:t>
      </w:r>
      <w:proofErr w:type="gramEnd"/>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w:t>
      </w:r>
      <w:proofErr w:type="gramStart"/>
      <w:r>
        <w:rPr>
          <w:rFonts w:ascii="Times New Roman" w:hAnsi="Times New Roman"/>
          <w:sz w:val="30"/>
          <w:szCs w:val="30"/>
        </w:rPr>
        <w:t xml:space="preserve">опасен,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Pr>
          <w:rFonts w:ascii="Times New Roman" w:hAnsi="Times New Roman"/>
          <w:sz w:val="30"/>
          <w:szCs w:val="30"/>
        </w:rPr>
        <w:t>устранения  перед</w:t>
      </w:r>
      <w:proofErr w:type="gramEnd"/>
      <w:r>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w:t>
      </w:r>
      <w:proofErr w:type="gramStart"/>
      <w:r w:rsidRPr="00D62B09">
        <w:rPr>
          <w:rFonts w:ascii="Times New Roman" w:hAnsi="Times New Roman"/>
          <w:sz w:val="30"/>
          <w:szCs w:val="30"/>
        </w:rPr>
        <w:t>произошел вечером</w:t>
      </w:r>
      <w:proofErr w:type="gramEnd"/>
      <w:r w:rsidRPr="00D62B09">
        <w:rPr>
          <w:rFonts w:ascii="Times New Roman" w:hAnsi="Times New Roman"/>
          <w:sz w:val="30"/>
          <w:szCs w:val="30"/>
        </w:rPr>
        <w:t xml:space="preserve">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proofErr w:type="gramStart"/>
      <w:r w:rsidRPr="002320B8">
        <w:rPr>
          <w:rFonts w:ascii="Times New Roman" w:hAnsi="Times New Roman"/>
          <w:sz w:val="30"/>
          <w:szCs w:val="30"/>
        </w:rPr>
        <w:t>Необходимо  запомнить</w:t>
      </w:r>
      <w:proofErr w:type="gramEnd"/>
      <w:r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w:t>
      </w:r>
      <w:r w:rsidRPr="002320B8">
        <w:rPr>
          <w:rFonts w:ascii="Times New Roman" w:hAnsi="Times New Roman"/>
          <w:sz w:val="30"/>
          <w:szCs w:val="30"/>
        </w:rPr>
        <w:lastRenderedPageBreak/>
        <w:t xml:space="preserve">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2320B8">
        <w:rPr>
          <w:rFonts w:ascii="Times New Roman" w:hAnsi="Times New Roman"/>
          <w:sz w:val="30"/>
          <w:szCs w:val="30"/>
        </w:rPr>
        <w:t>воду,  но</w:t>
      </w:r>
      <w:proofErr w:type="gramEnd"/>
      <w:r w:rsidRPr="002320B8">
        <w:rPr>
          <w:rFonts w:ascii="Times New Roman" w:hAnsi="Times New Roman"/>
          <w:sz w:val="30"/>
          <w:szCs w:val="30"/>
        </w:rPr>
        <w:t xml:space="preserve">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бессознательном состоянии 68-</w:t>
      </w:r>
      <w:proofErr w:type="gramStart"/>
      <w:r w:rsidRPr="005D0314">
        <w:rPr>
          <w:rFonts w:ascii="Times New Roman" w:hAnsi="Times New Roman"/>
          <w:sz w:val="30"/>
          <w:szCs w:val="30"/>
        </w:rPr>
        <w:t>летнюю  хозяйку</w:t>
      </w:r>
      <w:proofErr w:type="gramEnd"/>
      <w:r w:rsidRPr="005D0314">
        <w:rPr>
          <w:rFonts w:ascii="Times New Roman" w:hAnsi="Times New Roman"/>
          <w:sz w:val="30"/>
          <w:szCs w:val="30"/>
        </w:rPr>
        <w:t xml:space="preserve">.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proofErr w:type="gramStart"/>
      <w:r w:rsidRPr="005F6862">
        <w:rPr>
          <w:rFonts w:ascii="Times New Roman" w:hAnsi="Times New Roman"/>
          <w:b/>
          <w:bCs/>
          <w:sz w:val="30"/>
          <w:szCs w:val="30"/>
        </w:rPr>
        <w:t>:</w:t>
      </w:r>
      <w:r w:rsidRPr="00D62B09">
        <w:rPr>
          <w:rFonts w:ascii="Times New Roman" w:hAnsi="Times New Roman"/>
          <w:sz w:val="30"/>
          <w:szCs w:val="30"/>
        </w:rPr>
        <w:t xml:space="preserve"> </w:t>
      </w:r>
      <w:r w:rsidRPr="00E455B4">
        <w:rPr>
          <w:rFonts w:ascii="Times New Roman" w:hAnsi="Times New Roman"/>
          <w:sz w:val="30"/>
          <w:szCs w:val="30"/>
        </w:rPr>
        <w:t>Позднее</w:t>
      </w:r>
      <w:proofErr w:type="gramEnd"/>
      <w:r w:rsidRPr="00E455B4">
        <w:rPr>
          <w:rFonts w:ascii="Times New Roman" w:hAnsi="Times New Roman"/>
          <w:sz w:val="30"/>
          <w:szCs w:val="30"/>
        </w:rPr>
        <w:t xml:space="preserve">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w:t>
      </w:r>
      <w:proofErr w:type="gramStart"/>
      <w:r w:rsidRPr="00C30EDF">
        <w:rPr>
          <w:rFonts w:ascii="Times New Roman" w:hAnsi="Times New Roman"/>
          <w:sz w:val="30"/>
          <w:szCs w:val="30"/>
        </w:rPr>
        <w:t>АПИ</w:t>
      </w:r>
      <w:proofErr w:type="gramEnd"/>
      <w:r w:rsidRPr="00C30EDF">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w:t>
      </w:r>
      <w:proofErr w:type="gramStart"/>
      <w:r w:rsidRPr="00D62B09">
        <w:rPr>
          <w:rFonts w:ascii="Times New Roman" w:hAnsi="Times New Roman"/>
          <w:sz w:val="30"/>
          <w:szCs w:val="30"/>
        </w:rPr>
        <w:t>важно верно</w:t>
      </w:r>
      <w:proofErr w:type="gramEnd"/>
      <w:r w:rsidRPr="00D62B09">
        <w:rPr>
          <w:rFonts w:ascii="Times New Roman" w:hAnsi="Times New Roman"/>
          <w:sz w:val="30"/>
          <w:szCs w:val="30"/>
        </w:rPr>
        <w:t xml:space="preserve">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lastRenderedPageBreak/>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Убедите </w:t>
      </w:r>
      <w:proofErr w:type="gramStart"/>
      <w:r w:rsidRPr="00D62B09">
        <w:rPr>
          <w:rFonts w:ascii="Times New Roman" w:hAnsi="Times New Roman"/>
          <w:sz w:val="30"/>
          <w:szCs w:val="30"/>
        </w:rPr>
        <w:t>своих  престарелых</w:t>
      </w:r>
      <w:proofErr w:type="gramEnd"/>
      <w:r w:rsidRPr="00D62B09">
        <w:rPr>
          <w:rFonts w:ascii="Times New Roman" w:hAnsi="Times New Roman"/>
          <w:sz w:val="30"/>
          <w:szCs w:val="30"/>
        </w:rPr>
        <w:t xml:space="preserve">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не оставляйте в местах отдыха непотушенные костры, спички, окурки, стеклянные бутылки (на солнце они работают как </w:t>
      </w:r>
      <w:r w:rsidRPr="00B720AA">
        <w:rPr>
          <w:rFonts w:ascii="Times New Roman" w:hAnsi="Times New Roman"/>
          <w:sz w:val="30"/>
          <w:szCs w:val="30"/>
        </w:rPr>
        <w:lastRenderedPageBreak/>
        <w:t>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w:t>
      </w:r>
      <w:proofErr w:type="gramStart"/>
      <w:r w:rsidRPr="00391E63">
        <w:rPr>
          <w:rFonts w:ascii="Times New Roman" w:hAnsi="Times New Roman"/>
          <w:sz w:val="30"/>
          <w:szCs w:val="30"/>
        </w:rPr>
        <w:t xml:space="preserve">торфяников,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proofErr w:type="gramStart"/>
      <w:r w:rsidRPr="00391E63">
        <w:rPr>
          <w:rFonts w:ascii="Times New Roman" w:hAnsi="Times New Roman"/>
          <w:sz w:val="30"/>
          <w:szCs w:val="30"/>
        </w:rPr>
        <w:t>участках  влекут</w:t>
      </w:r>
      <w:proofErr w:type="gramEnd"/>
      <w:r w:rsidRPr="00391E63">
        <w:rPr>
          <w:rFonts w:ascii="Times New Roman" w:hAnsi="Times New Roman"/>
          <w:sz w:val="30"/>
          <w:szCs w:val="30"/>
        </w:rPr>
        <w:t xml:space="preserve">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proofErr w:type="gramStart"/>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 xml:space="preserve">ся свинец), резиновые </w:t>
      </w:r>
      <w:proofErr w:type="gramStart"/>
      <w:r w:rsidRPr="00D62B09">
        <w:rPr>
          <w:rFonts w:ascii="Times New Roman" w:hAnsi="Times New Roman"/>
          <w:sz w:val="30"/>
          <w:szCs w:val="30"/>
        </w:rPr>
        <w:t>изделия,  старую</w:t>
      </w:r>
      <w:proofErr w:type="gramEnd"/>
      <w:r w:rsidRPr="00D62B09">
        <w:rPr>
          <w:rFonts w:ascii="Times New Roman" w:hAnsi="Times New Roman"/>
          <w:sz w:val="30"/>
          <w:szCs w:val="30"/>
        </w:rPr>
        <w:t xml:space="preserve">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w:t>
      </w:r>
      <w:proofErr w:type="gramStart"/>
      <w:r w:rsidRPr="00D62B09">
        <w:rPr>
          <w:rFonts w:ascii="Times New Roman" w:hAnsi="Times New Roman"/>
          <w:sz w:val="30"/>
          <w:szCs w:val="30"/>
        </w:rPr>
        <w:t>розжига  бензин</w:t>
      </w:r>
      <w:proofErr w:type="gramEnd"/>
      <w:r w:rsidRPr="00D62B09">
        <w:rPr>
          <w:rFonts w:ascii="Times New Roman" w:hAnsi="Times New Roman"/>
          <w:sz w:val="30"/>
          <w:szCs w:val="30"/>
        </w:rPr>
        <w:t xml:space="preserve">,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w:t>
      </w:r>
      <w:proofErr w:type="spellEnd"/>
      <w:r w:rsidRPr="00607315">
        <w:rPr>
          <w:rFonts w:ascii="Times New Roman" w:hAnsi="Times New Roman"/>
          <w:color w:val="000000" w:themeColor="text1"/>
          <w:sz w:val="30"/>
          <w:szCs w:val="30"/>
        </w:rPr>
        <w:t>»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w:t>
      </w:r>
      <w:proofErr w:type="gramStart"/>
      <w:r w:rsidRPr="00B93B7E">
        <w:rPr>
          <w:rFonts w:ascii="Times New Roman" w:eastAsia="Times New Roman" w:hAnsi="Times New Roman"/>
          <w:sz w:val="30"/>
          <w:szCs w:val="30"/>
        </w:rPr>
        <w:t>–  в</w:t>
      </w:r>
      <w:proofErr w:type="gramEnd"/>
      <w:r w:rsidRPr="00B93B7E">
        <w:rPr>
          <w:rFonts w:ascii="Times New Roman" w:eastAsia="Times New Roman" w:hAnsi="Times New Roman"/>
          <w:sz w:val="30"/>
          <w:szCs w:val="30"/>
        </w:rPr>
        <w:t xml:space="preserve">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p>
    <w:sectPr w:rsidR="00D24C61"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23" w:rsidRDefault="002D0723" w:rsidP="003C3604">
      <w:pPr>
        <w:spacing w:after="0" w:line="240" w:lineRule="auto"/>
      </w:pPr>
      <w:r>
        <w:separator/>
      </w:r>
    </w:p>
  </w:endnote>
  <w:endnote w:type="continuationSeparator" w:id="0">
    <w:p w:rsidR="002D0723" w:rsidRDefault="002D072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23" w:rsidRDefault="002D0723" w:rsidP="003C3604">
      <w:pPr>
        <w:spacing w:after="0" w:line="240" w:lineRule="auto"/>
      </w:pPr>
      <w:r>
        <w:separator/>
      </w:r>
    </w:p>
  </w:footnote>
  <w:footnote w:type="continuationSeparator" w:id="0">
    <w:p w:rsidR="002D0723" w:rsidRDefault="002D0723"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3A" w:rsidRPr="004304FF" w:rsidRDefault="00B5439F"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84FD2">
      <w:rPr>
        <w:rFonts w:ascii="Times New Roman" w:hAnsi="Times New Roman"/>
        <w:noProof/>
        <w:sz w:val="24"/>
        <w:szCs w:val="24"/>
      </w:rPr>
      <w:t>39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723"/>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39F"/>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0FD3"/>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4FD2"/>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26509"/>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7F1A96-D459-4C5F-B0BB-D507B5B8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7272-B5A6-4BCE-BB54-8F7DE144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2022-03-04T09:44:00Z</cp:lastPrinted>
  <dcterms:created xsi:type="dcterms:W3CDTF">2023-03-14T13:36:00Z</dcterms:created>
  <dcterms:modified xsi:type="dcterms:W3CDTF">2023-03-14T13:36:00Z</dcterms:modified>
</cp:coreProperties>
</file>